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D6B7" w14:textId="77777777" w:rsidR="004E67CD" w:rsidRDefault="004E67CD" w:rsidP="004E67CD">
      <w:pPr>
        <w:pStyle w:val="Standard"/>
        <w:tabs>
          <w:tab w:val="left" w:pos="2410"/>
        </w:tabs>
        <w:rPr>
          <w:rFonts w:cs="Times New Roman"/>
          <w:i/>
          <w:iCs/>
        </w:rPr>
      </w:pPr>
      <w:bookmarkStart w:id="0" w:name="_Hlk148096330"/>
      <w:r>
        <w:rPr>
          <w:rFonts w:cs="Times New Roman"/>
          <w:i/>
          <w:iCs/>
        </w:rPr>
        <w:t>Nr. _______ din data de _______________</w:t>
      </w:r>
      <w:bookmarkEnd w:id="0"/>
    </w:p>
    <w:p w14:paraId="54AECEDD" w14:textId="77777777" w:rsidR="004E67CD" w:rsidRDefault="004E67CD" w:rsidP="004E67CD">
      <w:pPr>
        <w:pStyle w:val="Standard"/>
        <w:tabs>
          <w:tab w:val="left" w:pos="2410"/>
        </w:tabs>
        <w:rPr>
          <w:rFonts w:cs="Times New Roman"/>
          <w:i/>
          <w:iCs/>
        </w:rPr>
      </w:pPr>
    </w:p>
    <w:p w14:paraId="0B5D6E21" w14:textId="77777777" w:rsidR="004E67CD" w:rsidRDefault="004E67CD" w:rsidP="004E67CD">
      <w:pPr>
        <w:pStyle w:val="Standard"/>
        <w:tabs>
          <w:tab w:val="left" w:pos="2410"/>
        </w:tabs>
      </w:pPr>
    </w:p>
    <w:p w14:paraId="043E05F9" w14:textId="77777777" w:rsidR="004E67CD" w:rsidRDefault="004E67CD" w:rsidP="004E67CD">
      <w:pPr>
        <w:pStyle w:val="Standard"/>
        <w:jc w:val="center"/>
      </w:pPr>
      <w:r>
        <w:rPr>
          <w:rFonts w:cs="Times New Roman"/>
          <w:i/>
          <w:iCs/>
          <w:sz w:val="28"/>
          <w:szCs w:val="28"/>
        </w:rPr>
        <w:t>CERERE EVALUARE / REEVALUARE</w:t>
      </w:r>
    </w:p>
    <w:p w14:paraId="5A77CC9D" w14:textId="77777777" w:rsidR="004E67CD" w:rsidRDefault="004E67CD" w:rsidP="004E67CD">
      <w:pPr>
        <w:pStyle w:val="Standard"/>
        <w:ind w:firstLine="720"/>
        <w:jc w:val="both"/>
      </w:pPr>
      <w:proofErr w:type="spellStart"/>
      <w:r>
        <w:rPr>
          <w:rFonts w:cs="Times New Roman"/>
          <w:i/>
          <w:iCs/>
        </w:rPr>
        <w:t>Subsemnatul</w:t>
      </w:r>
      <w:proofErr w:type="spellEnd"/>
      <w:r>
        <w:rPr>
          <w:rFonts w:cs="Times New Roman"/>
          <w:i/>
          <w:iCs/>
        </w:rPr>
        <w:t xml:space="preserve">(a) _______________________________________________________, </w:t>
      </w:r>
      <w:proofErr w:type="spellStart"/>
      <w:r>
        <w:rPr>
          <w:rFonts w:cs="Times New Roman"/>
          <w:i/>
          <w:iCs/>
        </w:rPr>
        <w:t>farmacist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șef</w:t>
      </w:r>
      <w:proofErr w:type="spellEnd"/>
      <w:r>
        <w:rPr>
          <w:rFonts w:cs="Times New Roman"/>
          <w:i/>
          <w:iCs/>
        </w:rPr>
        <w:t>/</w:t>
      </w:r>
      <w:proofErr w:type="spellStart"/>
      <w:r>
        <w:rPr>
          <w:rFonts w:cs="Times New Roman"/>
          <w:i/>
          <w:iCs/>
        </w:rPr>
        <w:t>asistent</w:t>
      </w:r>
      <w:proofErr w:type="spellEnd"/>
      <w:r>
        <w:rPr>
          <w:rFonts w:cs="Times New Roman"/>
          <w:i/>
          <w:iCs/>
        </w:rPr>
        <w:t xml:space="preserve"> medical de </w:t>
      </w:r>
      <w:proofErr w:type="spellStart"/>
      <w:r>
        <w:rPr>
          <w:rFonts w:cs="Times New Roman"/>
          <w:i/>
          <w:iCs/>
        </w:rPr>
        <w:t>farmacie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șef</w:t>
      </w:r>
      <w:proofErr w:type="spellEnd"/>
      <w:r>
        <w:rPr>
          <w:rFonts w:cs="Times New Roman"/>
          <w:i/>
          <w:iCs/>
        </w:rPr>
        <w:t xml:space="preserve"> la </w:t>
      </w:r>
      <w:proofErr w:type="spellStart"/>
      <w:r>
        <w:rPr>
          <w:rFonts w:cs="Times New Roman"/>
          <w:i/>
          <w:iCs/>
        </w:rPr>
        <w:t>unitatea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farmaceutică</w:t>
      </w:r>
      <w:proofErr w:type="spellEnd"/>
      <w:r>
        <w:rPr>
          <w:rFonts w:cs="Times New Roman"/>
          <w:i/>
          <w:iCs/>
        </w:rPr>
        <w:t xml:space="preserve">_______________________, </w:t>
      </w:r>
      <w:proofErr w:type="spellStart"/>
      <w:r>
        <w:rPr>
          <w:rFonts w:cs="Times New Roman"/>
          <w:i/>
          <w:iCs/>
        </w:rPr>
        <w:t>telefon</w:t>
      </w:r>
      <w:proofErr w:type="spellEnd"/>
      <w:r>
        <w:rPr>
          <w:rFonts w:cs="Times New Roman"/>
          <w:i/>
          <w:iCs/>
        </w:rPr>
        <w:t xml:space="preserve">________________, e-mail ___________________________, din </w:t>
      </w:r>
      <w:proofErr w:type="spellStart"/>
      <w:r>
        <w:rPr>
          <w:rFonts w:cs="Times New Roman"/>
          <w:i/>
          <w:iCs/>
        </w:rPr>
        <w:t>structura</w:t>
      </w:r>
      <w:proofErr w:type="spellEnd"/>
      <w:r>
        <w:rPr>
          <w:rFonts w:cs="Times New Roman"/>
          <w:i/>
          <w:iCs/>
        </w:rPr>
        <w:t xml:space="preserve"> SC/</w:t>
      </w:r>
      <w:proofErr w:type="spellStart"/>
      <w:r>
        <w:rPr>
          <w:rFonts w:cs="Times New Roman"/>
          <w:i/>
          <w:iCs/>
        </w:rPr>
        <w:t>Unitate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sanitară</w:t>
      </w:r>
      <w:proofErr w:type="spellEnd"/>
      <w:r>
        <w:rPr>
          <w:rFonts w:cs="Times New Roman"/>
          <w:i/>
          <w:iCs/>
        </w:rPr>
        <w:t xml:space="preserve"> _______________________________ _________________________________, cu </w:t>
      </w:r>
      <w:proofErr w:type="spellStart"/>
      <w:r>
        <w:rPr>
          <w:rFonts w:cs="Times New Roman"/>
          <w:i/>
          <w:iCs/>
        </w:rPr>
        <w:t>sediul</w:t>
      </w:r>
      <w:proofErr w:type="spellEnd"/>
      <w:r>
        <w:rPr>
          <w:rFonts w:cs="Times New Roman"/>
          <w:i/>
          <w:iCs/>
        </w:rPr>
        <w:t xml:space="preserve"> social </w:t>
      </w:r>
      <w:proofErr w:type="spellStart"/>
      <w:r>
        <w:rPr>
          <w:rFonts w:cs="Times New Roman"/>
          <w:i/>
          <w:iCs/>
        </w:rPr>
        <w:t>în</w:t>
      </w:r>
      <w:proofErr w:type="spellEnd"/>
      <w:r>
        <w:rPr>
          <w:rFonts w:cs="Times New Roman"/>
          <w:i/>
          <w:iCs/>
        </w:rPr>
        <w:t xml:space="preserve"> ______________________________________________ _____________, J_____/______/_______, CUI_________________,</w:t>
      </w:r>
    </w:p>
    <w:p w14:paraId="40F194DA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  <w:iCs/>
        </w:rPr>
        <w:t xml:space="preserve">Solicit </w:t>
      </w:r>
      <w:proofErr w:type="spellStart"/>
      <w:r>
        <w:rPr>
          <w:rFonts w:cs="Times New Roman"/>
          <w:i/>
          <w:iCs/>
        </w:rPr>
        <w:t>evaluarea</w:t>
      </w:r>
      <w:proofErr w:type="spellEnd"/>
      <w:r>
        <w:rPr>
          <w:rFonts w:cs="Times New Roman"/>
          <w:i/>
          <w:iCs/>
        </w:rPr>
        <w:t>/</w:t>
      </w:r>
      <w:proofErr w:type="spellStart"/>
      <w:r>
        <w:rPr>
          <w:rFonts w:cs="Times New Roman"/>
          <w:i/>
          <w:iCs/>
        </w:rPr>
        <w:t>reevaluarea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</w:rPr>
        <w:t>sediului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lucrativ</w:t>
      </w:r>
      <w:proofErr w:type="spellEnd"/>
      <w:r>
        <w:rPr>
          <w:rFonts w:cs="Times New Roman"/>
          <w:i/>
        </w:rPr>
        <w:t>/</w:t>
      </w:r>
      <w:proofErr w:type="spellStart"/>
      <w:r>
        <w:rPr>
          <w:rFonts w:cs="Times New Roman"/>
          <w:i/>
        </w:rPr>
        <w:t>punctului</w:t>
      </w:r>
      <w:proofErr w:type="spellEnd"/>
      <w:r>
        <w:rPr>
          <w:rFonts w:cs="Times New Roman"/>
          <w:i/>
        </w:rPr>
        <w:t xml:space="preserve"> de </w:t>
      </w:r>
      <w:proofErr w:type="spellStart"/>
      <w:r>
        <w:rPr>
          <w:rFonts w:cs="Times New Roman"/>
          <w:i/>
        </w:rPr>
        <w:t>lucru</w:t>
      </w:r>
      <w:proofErr w:type="spellEnd"/>
      <w:r>
        <w:rPr>
          <w:rFonts w:cs="Times New Roman"/>
          <w:i/>
        </w:rPr>
        <w:t>:</w:t>
      </w:r>
    </w:p>
    <w:p w14:paraId="0EE845AA" w14:textId="77777777" w:rsidR="004E67CD" w:rsidRDefault="004E67CD" w:rsidP="004E67CD">
      <w:pPr>
        <w:pStyle w:val="ListParagraph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</w:rPr>
        <w:t>farmacie comunitară</w:t>
      </w:r>
    </w:p>
    <w:p w14:paraId="7FC555C2" w14:textId="77777777" w:rsidR="004E67CD" w:rsidRDefault="004E67CD" w:rsidP="004E67CD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</w:rPr>
        <w:t>farmacie cu circuit închis</w:t>
      </w:r>
    </w:p>
    <w:p w14:paraId="5077ECDC" w14:textId="77777777" w:rsidR="004E67CD" w:rsidRDefault="004E67CD" w:rsidP="004E67CD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</w:rPr>
        <w:t>drogherie</w:t>
      </w:r>
    </w:p>
    <w:p w14:paraId="23C697A7" w14:textId="77777777" w:rsidR="004E67CD" w:rsidRDefault="004E67CD" w:rsidP="004E67CD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</w:rPr>
        <w:t>oficină comunitară rurală</w:t>
      </w:r>
    </w:p>
    <w:p w14:paraId="14B4B272" w14:textId="77777777" w:rsidR="004E67CD" w:rsidRDefault="004E67CD" w:rsidP="004E67CD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</w:rPr>
        <w:t>oficină comunitară sezonieră</w:t>
      </w:r>
    </w:p>
    <w:p w14:paraId="732E6B8B" w14:textId="77777777" w:rsidR="004E67CD" w:rsidRDefault="004E67CD" w:rsidP="004E67CD">
      <w:pPr>
        <w:pStyle w:val="ListParagraph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</w:rPr>
        <w:t>oficină de circuit închis</w:t>
      </w:r>
    </w:p>
    <w:p w14:paraId="56E0B32C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</w:rPr>
        <w:t xml:space="preserve">cu </w:t>
      </w:r>
      <w:proofErr w:type="spellStart"/>
      <w:r>
        <w:rPr>
          <w:rFonts w:cs="Times New Roman"/>
          <w:i/>
        </w:rPr>
        <w:t>adresa</w:t>
      </w:r>
      <w:proofErr w:type="spellEnd"/>
      <w:r>
        <w:rPr>
          <w:rFonts w:cs="Times New Roman"/>
          <w:i/>
        </w:rPr>
        <w:t xml:space="preserve"> __________________________________________________________________________,</w:t>
      </w:r>
    </w:p>
    <w:p w14:paraId="05468C9C" w14:textId="77777777" w:rsidR="004E67CD" w:rsidRDefault="004E67CD" w:rsidP="004E67CD">
      <w:pPr>
        <w:pStyle w:val="Standard"/>
        <w:jc w:val="both"/>
      </w:pPr>
      <w:proofErr w:type="spellStart"/>
      <w:r>
        <w:rPr>
          <w:rFonts w:cs="Times New Roman"/>
          <w:i/>
          <w:iCs/>
        </w:rPr>
        <w:t>în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vederea</w:t>
      </w:r>
      <w:proofErr w:type="spellEnd"/>
      <w:r>
        <w:rPr>
          <w:rFonts w:cs="Times New Roman"/>
          <w:i/>
          <w:iCs/>
        </w:rPr>
        <w:t>:</w:t>
      </w:r>
    </w:p>
    <w:p w14:paraId="7E8CE62E" w14:textId="77777777" w:rsidR="004E67CD" w:rsidRDefault="004E67CD" w:rsidP="004E67CD">
      <w:pPr>
        <w:pStyle w:val="Standard"/>
        <w:numPr>
          <w:ilvl w:val="0"/>
          <w:numId w:val="11"/>
        </w:numPr>
        <w:jc w:val="both"/>
      </w:pPr>
      <w:proofErr w:type="spellStart"/>
      <w:r>
        <w:rPr>
          <w:rFonts w:cs="Times New Roman"/>
          <w:i/>
          <w:iCs/>
        </w:rPr>
        <w:t>obținerii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Certificatului</w:t>
      </w:r>
      <w:proofErr w:type="spellEnd"/>
      <w:r>
        <w:rPr>
          <w:rFonts w:cs="Times New Roman"/>
          <w:i/>
          <w:iCs/>
        </w:rPr>
        <w:t xml:space="preserve"> de Reguli de </w:t>
      </w:r>
      <w:proofErr w:type="spellStart"/>
      <w:r>
        <w:rPr>
          <w:rFonts w:cs="Times New Roman"/>
          <w:i/>
          <w:iCs/>
        </w:rPr>
        <w:t>bună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practică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farmaceutică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și</w:t>
      </w:r>
      <w:proofErr w:type="spellEnd"/>
      <w:r>
        <w:rPr>
          <w:rFonts w:cs="Times New Roman"/>
          <w:i/>
          <w:iCs/>
        </w:rPr>
        <w:t>/</w:t>
      </w:r>
      <w:proofErr w:type="spellStart"/>
      <w:r>
        <w:rPr>
          <w:rFonts w:cs="Times New Roman"/>
          <w:i/>
          <w:iCs/>
        </w:rPr>
        <w:t>sau</w:t>
      </w:r>
      <w:proofErr w:type="spellEnd"/>
      <w:r>
        <w:rPr>
          <w:rFonts w:cs="Times New Roman"/>
          <w:i/>
          <w:iCs/>
        </w:rPr>
        <w:t xml:space="preserve"> a </w:t>
      </w:r>
      <w:proofErr w:type="spellStart"/>
      <w:r>
        <w:rPr>
          <w:rFonts w:cs="Times New Roman"/>
          <w:i/>
          <w:iCs/>
        </w:rPr>
        <w:t>Anexei</w:t>
      </w:r>
      <w:proofErr w:type="spellEnd"/>
      <w:r>
        <w:rPr>
          <w:rFonts w:cs="Times New Roman"/>
          <w:i/>
          <w:iCs/>
        </w:rPr>
        <w:t xml:space="preserve"> cu </w:t>
      </w:r>
      <w:proofErr w:type="spellStart"/>
      <w:proofErr w:type="gramStart"/>
      <w:r>
        <w:rPr>
          <w:rFonts w:cs="Times New Roman"/>
          <w:i/>
          <w:iCs/>
        </w:rPr>
        <w:t>valabilitate</w:t>
      </w:r>
      <w:proofErr w:type="spellEnd"/>
      <w:r>
        <w:rPr>
          <w:rFonts w:cs="Times New Roman"/>
          <w:i/>
          <w:iCs/>
        </w:rPr>
        <w:t>;</w:t>
      </w:r>
      <w:proofErr w:type="gramEnd"/>
    </w:p>
    <w:p w14:paraId="7E6764AC" w14:textId="77777777" w:rsidR="004E67CD" w:rsidRDefault="004E67CD" w:rsidP="004E67CD">
      <w:pPr>
        <w:pStyle w:val="Standard"/>
        <w:numPr>
          <w:ilvl w:val="0"/>
          <w:numId w:val="8"/>
        </w:numPr>
        <w:jc w:val="both"/>
      </w:pPr>
      <w:proofErr w:type="spellStart"/>
      <w:r>
        <w:rPr>
          <w:rFonts w:cs="Times New Roman"/>
          <w:i/>
          <w:iCs/>
        </w:rPr>
        <w:t>înscrierii</w:t>
      </w:r>
      <w:proofErr w:type="spellEnd"/>
      <w:r>
        <w:rPr>
          <w:rFonts w:cs="Times New Roman"/>
          <w:i/>
          <w:iCs/>
        </w:rPr>
        <w:t xml:space="preserve"> de </w:t>
      </w:r>
      <w:proofErr w:type="spellStart"/>
      <w:r>
        <w:rPr>
          <w:rFonts w:cs="Times New Roman"/>
          <w:i/>
          <w:iCs/>
        </w:rPr>
        <w:t>mențiuni</w:t>
      </w:r>
      <w:proofErr w:type="spellEnd"/>
      <w:r>
        <w:rPr>
          <w:rFonts w:cs="Times New Roman"/>
          <w:i/>
          <w:iCs/>
        </w:rPr>
        <w:t xml:space="preserve">, conform </w:t>
      </w:r>
      <w:proofErr w:type="spellStart"/>
      <w:r>
        <w:rPr>
          <w:rFonts w:cs="Times New Roman"/>
          <w:i/>
          <w:iCs/>
        </w:rPr>
        <w:t>Autorizației</w:t>
      </w:r>
      <w:proofErr w:type="spellEnd"/>
      <w:r>
        <w:rPr>
          <w:rFonts w:cs="Times New Roman"/>
          <w:i/>
          <w:iCs/>
        </w:rPr>
        <w:t xml:space="preserve"> de </w:t>
      </w:r>
      <w:proofErr w:type="spellStart"/>
      <w:r>
        <w:rPr>
          <w:rFonts w:cs="Times New Roman"/>
          <w:i/>
          <w:iCs/>
        </w:rPr>
        <w:t>funcționare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în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cazul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proofErr w:type="gramStart"/>
      <w:r>
        <w:rPr>
          <w:rFonts w:cs="Times New Roman"/>
          <w:i/>
          <w:iCs/>
        </w:rPr>
        <w:t>modificării</w:t>
      </w:r>
      <w:proofErr w:type="spellEnd"/>
      <w:r>
        <w:rPr>
          <w:rFonts w:cs="Times New Roman"/>
          <w:i/>
          <w:iCs/>
        </w:rPr>
        <w:t xml:space="preserve">  </w:t>
      </w:r>
      <w:proofErr w:type="spellStart"/>
      <w:r>
        <w:rPr>
          <w:rFonts w:cs="Times New Roman"/>
          <w:i/>
          <w:iCs/>
        </w:rPr>
        <w:t>condițiilor</w:t>
      </w:r>
      <w:proofErr w:type="spellEnd"/>
      <w:proofErr w:type="gramEnd"/>
      <w:r>
        <w:rPr>
          <w:rFonts w:cs="Times New Roman"/>
          <w:i/>
          <w:iCs/>
        </w:rPr>
        <w:t xml:space="preserve"> de </w:t>
      </w:r>
      <w:proofErr w:type="spellStart"/>
      <w:r>
        <w:rPr>
          <w:rFonts w:cs="Times New Roman"/>
          <w:i/>
          <w:iCs/>
        </w:rPr>
        <w:t>autorizare</w:t>
      </w:r>
      <w:proofErr w:type="spellEnd"/>
      <w:r>
        <w:rPr>
          <w:rFonts w:cs="Times New Roman"/>
          <w:i/>
          <w:iCs/>
        </w:rPr>
        <w:t>;</w:t>
      </w:r>
    </w:p>
    <w:p w14:paraId="5F8E2553" w14:textId="77777777" w:rsidR="004E67CD" w:rsidRDefault="004E67CD" w:rsidP="004E67CD">
      <w:pPr>
        <w:pStyle w:val="Standard"/>
        <w:numPr>
          <w:ilvl w:val="0"/>
          <w:numId w:val="8"/>
        </w:numPr>
        <w:jc w:val="both"/>
      </w:pPr>
      <w:proofErr w:type="spellStart"/>
      <w:r>
        <w:rPr>
          <w:rFonts w:cs="Times New Roman"/>
          <w:i/>
          <w:iCs/>
        </w:rPr>
        <w:t>recalculării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punctajului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proofErr w:type="gramStart"/>
      <w:r>
        <w:rPr>
          <w:rFonts w:cs="Times New Roman"/>
          <w:i/>
          <w:iCs/>
        </w:rPr>
        <w:t>acordat</w:t>
      </w:r>
      <w:proofErr w:type="spellEnd"/>
      <w:r>
        <w:rPr>
          <w:rFonts w:cs="Times New Roman"/>
          <w:i/>
          <w:iCs/>
        </w:rPr>
        <w:t>;</w:t>
      </w:r>
      <w:proofErr w:type="gramEnd"/>
    </w:p>
    <w:p w14:paraId="6B3AD151" w14:textId="77777777" w:rsidR="004E67CD" w:rsidRDefault="004E67CD" w:rsidP="004E67CD">
      <w:pPr>
        <w:pStyle w:val="Standard"/>
        <w:numPr>
          <w:ilvl w:val="0"/>
          <w:numId w:val="8"/>
        </w:numPr>
        <w:jc w:val="both"/>
      </w:pPr>
      <w:proofErr w:type="spellStart"/>
      <w:r>
        <w:rPr>
          <w:rFonts w:cs="Times New Roman"/>
          <w:i/>
          <w:iCs/>
        </w:rPr>
        <w:t>alte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situații</w:t>
      </w:r>
      <w:proofErr w:type="spellEnd"/>
      <w:r>
        <w:rPr>
          <w:rFonts w:cs="Times New Roman"/>
          <w:i/>
          <w:iCs/>
        </w:rPr>
        <w:t>.</w:t>
      </w:r>
    </w:p>
    <w:p w14:paraId="4A7D0D68" w14:textId="77777777" w:rsidR="004E67CD" w:rsidRDefault="004E67CD" w:rsidP="004E67CD">
      <w:pPr>
        <w:pStyle w:val="Standard"/>
        <w:jc w:val="both"/>
        <w:rPr>
          <w:rFonts w:cs="Times New Roman"/>
          <w:i/>
          <w:iCs/>
        </w:rPr>
      </w:pPr>
    </w:p>
    <w:p w14:paraId="3A7827B9" w14:textId="77777777" w:rsidR="004E67CD" w:rsidRDefault="004E67CD" w:rsidP="004E67CD">
      <w:pPr>
        <w:pStyle w:val="Standard"/>
        <w:jc w:val="both"/>
      </w:pPr>
      <w:proofErr w:type="spellStart"/>
      <w:r>
        <w:rPr>
          <w:rFonts w:cs="Times New Roman"/>
          <w:i/>
          <w:iCs/>
        </w:rPr>
        <w:t>Anexez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prezentei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următoarele</w:t>
      </w:r>
      <w:proofErr w:type="spellEnd"/>
      <w:r>
        <w:rPr>
          <w:rFonts w:cs="Times New Roman"/>
          <w:i/>
          <w:iCs/>
        </w:rPr>
        <w:t xml:space="preserve"> </w:t>
      </w:r>
      <w:proofErr w:type="spellStart"/>
      <w:r>
        <w:rPr>
          <w:rFonts w:cs="Times New Roman"/>
          <w:i/>
          <w:iCs/>
        </w:rPr>
        <w:t>documente</w:t>
      </w:r>
      <w:proofErr w:type="spellEnd"/>
      <w:r>
        <w:rPr>
          <w:rFonts w:cs="Times New Roman"/>
          <w:i/>
          <w:iCs/>
        </w:rPr>
        <w:t>:</w:t>
      </w:r>
    </w:p>
    <w:p w14:paraId="2E98AEFD" w14:textId="77777777" w:rsidR="004E67CD" w:rsidRDefault="004E67CD" w:rsidP="004E67CD">
      <w:pPr>
        <w:pStyle w:val="ListParagraph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  <w:iCs/>
        </w:rPr>
        <w:t>Structura personalului de specialitate;</w:t>
      </w:r>
    </w:p>
    <w:p w14:paraId="327DDE07" w14:textId="77777777" w:rsidR="004E67CD" w:rsidRDefault="004E67CD" w:rsidP="004E67CD">
      <w:pPr>
        <w:pStyle w:val="ListParagraph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  <w:iCs/>
        </w:rPr>
        <w:t>Copie după documentele care atestă modificările(dacă este cazul): autorizație de funcționare, program de funcționare, altele;</w:t>
      </w:r>
    </w:p>
    <w:p w14:paraId="21BB7C46" w14:textId="6BB4B435" w:rsidR="004E67CD" w:rsidRDefault="004E67CD" w:rsidP="004E67CD">
      <w:pPr>
        <w:pStyle w:val="ListParagraph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i/>
          <w:iCs/>
        </w:rPr>
        <w:t>Dovada achitării taxei de evaluare, conform Deciziei nr. 5/23 nov. 2021, IBAN:</w:t>
      </w:r>
    </w:p>
    <w:p w14:paraId="309B5914" w14:textId="45E8B144" w:rsidR="004E67CD" w:rsidRDefault="00A60209" w:rsidP="004E67CD">
      <w:pPr>
        <w:pStyle w:val="Standard"/>
        <w:spacing w:line="360" w:lineRule="auto"/>
        <w:jc w:val="both"/>
        <w:rPr>
          <w:rFonts w:ascii="Garamond" w:hAnsi="Garamond" w:cs="Garamond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           </w:t>
      </w:r>
      <w:r>
        <w:rPr>
          <w:rFonts w:ascii="AppleSystemUIFont" w:hAnsi="AppleSystemUIFont" w:cs="AppleSystemUIFont"/>
          <w:sz w:val="26"/>
          <w:szCs w:val="26"/>
          <w:lang w:val="en-GB"/>
        </w:rPr>
        <w:t>RO03 BRDE 230S V072 7120 2300</w:t>
      </w:r>
      <w:r w:rsidR="004E67CD">
        <w:rPr>
          <w:rFonts w:ascii="Garamond" w:hAnsi="Garamond" w:cs="Garamond"/>
        </w:rPr>
        <w:t xml:space="preserve"> </w:t>
      </w:r>
      <w:proofErr w:type="gramStart"/>
      <w:r w:rsidR="004E67CD">
        <w:rPr>
          <w:rFonts w:cs="Times New Roman"/>
          <w:i/>
          <w:iCs/>
        </w:rPr>
        <w:t>CUI :</w:t>
      </w:r>
      <w:proofErr w:type="gramEnd"/>
      <w:r w:rsidR="004E67CD">
        <w:rPr>
          <w:rFonts w:cs="Times New Roman"/>
          <w:i/>
          <w:iCs/>
        </w:rPr>
        <w:t xml:space="preserve"> </w:t>
      </w:r>
      <w:r>
        <w:rPr>
          <w:rFonts w:ascii="AppleSystemUIFont" w:hAnsi="AppleSystemUIFont" w:cs="AppleSystemUIFont"/>
          <w:sz w:val="26"/>
          <w:szCs w:val="26"/>
          <w:lang w:val="en-GB"/>
        </w:rPr>
        <w:t>16254170</w:t>
      </w:r>
    </w:p>
    <w:tbl>
      <w:tblPr>
        <w:tblW w:w="9451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5"/>
        <w:gridCol w:w="4726"/>
      </w:tblGrid>
      <w:tr w:rsidR="004E67CD" w14:paraId="0B75BD86" w14:textId="77777777" w:rsidTr="00F70EB6"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153" w14:textId="77777777" w:rsidR="004E67CD" w:rsidRDefault="004E67CD" w:rsidP="00F70EB6">
            <w:pPr>
              <w:pStyle w:val="Standard"/>
              <w:jc w:val="center"/>
            </w:pPr>
            <w:bookmarkStart w:id="1" w:name="_Hlk148096369"/>
            <w:r>
              <w:rPr>
                <w:rFonts w:cs="Times New Roman"/>
              </w:rPr>
              <w:t>Data</w:t>
            </w:r>
          </w:p>
          <w:p w14:paraId="0C322DEC" w14:textId="77777777" w:rsidR="004E67CD" w:rsidRDefault="004E67CD" w:rsidP="00F70EB6">
            <w:pPr>
              <w:pStyle w:val="Standard"/>
              <w:jc w:val="center"/>
            </w:pPr>
            <w:r>
              <w:rPr>
                <w:rFonts w:cs="Times New Roman"/>
              </w:rPr>
              <w:t>______________</w:t>
            </w:r>
          </w:p>
          <w:p w14:paraId="7C18785E" w14:textId="77777777" w:rsidR="004E67CD" w:rsidRDefault="004E67CD" w:rsidP="00F70EB6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B2D8" w14:textId="77777777" w:rsidR="004E67CD" w:rsidRDefault="004E67CD" w:rsidP="00F70EB6">
            <w:pPr>
              <w:pStyle w:val="Standard"/>
              <w:jc w:val="center"/>
            </w:pPr>
            <w:proofErr w:type="spellStart"/>
            <w:r>
              <w:rPr>
                <w:rFonts w:cs="Times New Roman"/>
              </w:rPr>
              <w:t>Farmacist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șef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medical de </w:t>
            </w:r>
            <w:proofErr w:type="spellStart"/>
            <w:r>
              <w:rPr>
                <w:rFonts w:cs="Times New Roman"/>
              </w:rPr>
              <w:t>farmacie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șef</w:t>
            </w:r>
            <w:proofErr w:type="spellEnd"/>
            <w:r>
              <w:rPr>
                <w:rFonts w:cs="Times New Roman"/>
              </w:rPr>
              <w:t>,</w:t>
            </w:r>
          </w:p>
          <w:p w14:paraId="01AFFCB0" w14:textId="77777777" w:rsidR="004E67CD" w:rsidRDefault="004E67CD" w:rsidP="00F70EB6">
            <w:pPr>
              <w:pStyle w:val="Standard"/>
              <w:jc w:val="center"/>
            </w:pPr>
            <w:r>
              <w:rPr>
                <w:rFonts w:cs="Times New Roman"/>
              </w:rPr>
              <w:t>______________________</w:t>
            </w:r>
          </w:p>
          <w:p w14:paraId="577D94D9" w14:textId="77777777" w:rsidR="004E67CD" w:rsidRDefault="004E67CD" w:rsidP="00F70EB6">
            <w:pPr>
              <w:pStyle w:val="Standard"/>
              <w:jc w:val="center"/>
            </w:pPr>
            <w:r>
              <w:rPr>
                <w:rFonts w:cs="Times New Roman"/>
              </w:rPr>
              <w:t>________</w:t>
            </w:r>
          </w:p>
          <w:p w14:paraId="07C4296C" w14:textId="77777777" w:rsidR="004E67CD" w:rsidRDefault="004E67CD" w:rsidP="00F70EB6">
            <w:pPr>
              <w:pStyle w:val="Standard"/>
              <w:jc w:val="center"/>
              <w:rPr>
                <w:rFonts w:cs="Times New Roman"/>
              </w:rPr>
            </w:pPr>
          </w:p>
        </w:tc>
      </w:tr>
      <w:bookmarkEnd w:id="1"/>
    </w:tbl>
    <w:p w14:paraId="3EF47461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3C69A6AF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0F1D601D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24DD4D70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1EC27BCA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5EB90AF3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0044430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1101D34C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32177A4" w14:textId="77777777" w:rsidR="004E67CD" w:rsidRDefault="004E67CD" w:rsidP="004E67CD">
      <w:pPr>
        <w:pStyle w:val="Standard"/>
        <w:ind w:firstLine="720"/>
        <w:jc w:val="both"/>
        <w:rPr>
          <w:i/>
          <w:iCs/>
          <w:sz w:val="18"/>
          <w:szCs w:val="18"/>
        </w:rPr>
      </w:pPr>
    </w:p>
    <w:p w14:paraId="75F7B693" w14:textId="1C852DA6" w:rsidR="004E67CD" w:rsidRDefault="004E67CD" w:rsidP="004E67CD">
      <w:pPr>
        <w:pStyle w:val="Standard"/>
        <w:ind w:firstLine="720"/>
        <w:jc w:val="both"/>
      </w:pPr>
      <w:bookmarkStart w:id="2" w:name="_Hlk148096379"/>
      <w:proofErr w:type="spellStart"/>
      <w:r>
        <w:rPr>
          <w:rFonts w:cs="Times New Roman"/>
          <w:i/>
          <w:iCs/>
          <w:color w:val="808080"/>
          <w:sz w:val="18"/>
          <w:szCs w:val="18"/>
        </w:rPr>
        <w:t>Subsemnatul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/a ________________________________,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îmi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exprim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acordul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privire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utilizarea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România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nr.679/2016,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toată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durata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existenței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calității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membru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al CFR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sau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timp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am/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voi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avea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nevoie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documente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eliberate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pentru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exercita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profesia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>.</w:t>
      </w:r>
    </w:p>
    <w:p w14:paraId="3B242A1A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  <w:iCs/>
          <w:color w:val="808080"/>
          <w:sz w:val="18"/>
          <w:szCs w:val="18"/>
        </w:rPr>
        <w:tab/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prezentului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document,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semnatarul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confirm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citit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fost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corect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precis,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luat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cunoștință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înțeles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deplin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scopul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prelucrării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drepturile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care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beneficiez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conform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prevederilor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legale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aplicabile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respectiv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: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a fi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acces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rectificare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opoziție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procesul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decizional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individual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automatizat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nr.679/2016.</w:t>
      </w:r>
      <w:bookmarkEnd w:id="2"/>
    </w:p>
    <w:p w14:paraId="4CE90F9F" w14:textId="1023CBF8" w:rsidR="00A35F4D" w:rsidRPr="004E67CD" w:rsidRDefault="00A35F4D" w:rsidP="004E67CD"/>
    <w:sectPr w:rsidR="00A35F4D" w:rsidRPr="004E67CD" w:rsidSect="00C205D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230E" w14:textId="77777777" w:rsidR="00C205D0" w:rsidRDefault="00C205D0" w:rsidP="00C67FD8">
      <w:pPr>
        <w:spacing w:after="0" w:line="240" w:lineRule="auto"/>
      </w:pPr>
      <w:r>
        <w:separator/>
      </w:r>
    </w:p>
  </w:endnote>
  <w:endnote w:type="continuationSeparator" w:id="0">
    <w:p w14:paraId="185895BC" w14:textId="77777777" w:rsidR="00C205D0" w:rsidRDefault="00C205D0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791D" w14:textId="77777777" w:rsidR="00C205D0" w:rsidRDefault="00C205D0" w:rsidP="00C67FD8">
      <w:pPr>
        <w:spacing w:after="0" w:line="240" w:lineRule="auto"/>
      </w:pPr>
      <w:r>
        <w:separator/>
      </w:r>
    </w:p>
  </w:footnote>
  <w:footnote w:type="continuationSeparator" w:id="0">
    <w:p w14:paraId="7C71CA8E" w14:textId="77777777" w:rsidR="00C205D0" w:rsidRDefault="00C205D0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C205D0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C205D0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3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105383853" name="Picture 1105383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3"/>
  <w:p w14:paraId="08C68523" w14:textId="496EC885" w:rsidR="0000376F" w:rsidRPr="0000376F" w:rsidRDefault="00C205D0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</w:num>
  <w:num w:numId="11" w16cid:durableId="922568640">
    <w:abstractNumId w:val="2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C361D"/>
    <w:rsid w:val="006D2CBC"/>
    <w:rsid w:val="00704584"/>
    <w:rsid w:val="0073326A"/>
    <w:rsid w:val="00750AB8"/>
    <w:rsid w:val="00775AC3"/>
    <w:rsid w:val="00781A48"/>
    <w:rsid w:val="00796F93"/>
    <w:rsid w:val="007A145B"/>
    <w:rsid w:val="007A3FE1"/>
    <w:rsid w:val="007A716B"/>
    <w:rsid w:val="007C1233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60209"/>
    <w:rsid w:val="00A7071C"/>
    <w:rsid w:val="00A73D1F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77D1"/>
    <w:rsid w:val="00C17E80"/>
    <w:rsid w:val="00C205D0"/>
    <w:rsid w:val="00C21510"/>
    <w:rsid w:val="00C410EF"/>
    <w:rsid w:val="00C51409"/>
    <w:rsid w:val="00C67FD8"/>
    <w:rsid w:val="00C80946"/>
    <w:rsid w:val="00CA77AD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3</cp:revision>
  <cp:lastPrinted>2023-10-13T10:15:00Z</cp:lastPrinted>
  <dcterms:created xsi:type="dcterms:W3CDTF">2024-03-27T14:33:00Z</dcterms:created>
  <dcterms:modified xsi:type="dcterms:W3CDTF">2024-03-28T10:42:00Z</dcterms:modified>
</cp:coreProperties>
</file>